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B9C3E" w14:textId="77777777" w:rsidR="00C269CB" w:rsidRPr="00C269CB" w:rsidRDefault="00C269CB" w:rsidP="00C269CB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C269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тем для подготовки</w:t>
      </w:r>
      <w:r w:rsidRPr="00C269C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к промежуточной аттестации</w:t>
      </w:r>
    </w:p>
    <w:p w14:paraId="3D45A428" w14:textId="77777777" w:rsidR="00DD102B" w:rsidRPr="00C269CB" w:rsidRDefault="00DD102B" w:rsidP="00DD102B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 специальности «Сестринское дело»</w:t>
      </w:r>
    </w:p>
    <w:p w14:paraId="33B75DC3" w14:textId="77777777" w:rsidR="00C269CB" w:rsidRPr="00C269CB" w:rsidRDefault="00C269CB" w:rsidP="00C269C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 04 «Оказание медицинской помощи, осуществление сестринского ухода и наблюдения за пациентами при заболеваниях и состояниях»</w:t>
      </w:r>
    </w:p>
    <w:p w14:paraId="1C94C368" w14:textId="77777777" w:rsidR="00C269CB" w:rsidRPr="00C269CB" w:rsidRDefault="00C269CB" w:rsidP="00C269CB">
      <w:pPr>
        <w:pBdr>
          <w:bottom w:val="single" w:sz="12" w:space="1" w:color="auto"/>
        </w:pBd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C26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МДК.04.06 Сестринский уход за пациентами педиатрического профиля</w:t>
      </w:r>
      <w:r w:rsidRPr="00C269CB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</w:p>
    <w:p w14:paraId="12191DCA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1.Особенности работы медсестры в педиатрии</w:t>
      </w:r>
    </w:p>
    <w:p w14:paraId="689879EA" w14:textId="573BCD7F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2.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Pr="00C269CB">
        <w:rPr>
          <w:rFonts w:ascii="Times New Roman" w:hAnsi="Times New Roman" w:cs="Times New Roman"/>
          <w:sz w:val="24"/>
          <w:szCs w:val="24"/>
        </w:rPr>
        <w:t xml:space="preserve"> при асфиксии новорожденного</w:t>
      </w:r>
    </w:p>
    <w:p w14:paraId="3C89F44E" w14:textId="40400463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3.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родовых </w:t>
      </w:r>
      <w:r w:rsidRPr="00C269CB">
        <w:rPr>
          <w:rFonts w:ascii="Times New Roman" w:hAnsi="Times New Roman" w:cs="Times New Roman"/>
          <w:sz w:val="24"/>
          <w:szCs w:val="24"/>
        </w:rPr>
        <w:t>травмах</w:t>
      </w:r>
    </w:p>
    <w:p w14:paraId="136E1633" w14:textId="3AE76174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4.</w:t>
      </w:r>
      <w:r w:rsidR="00E037F7" w:rsidRPr="00E037F7">
        <w:rPr>
          <w:rFonts w:ascii="Times New Roman" w:hAnsi="Times New Roman" w:cs="Times New Roman"/>
          <w:sz w:val="24"/>
          <w:szCs w:val="24"/>
        </w:rPr>
        <w:t xml:space="preserve">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врожденной патологии новорожденных</w:t>
      </w:r>
    </w:p>
    <w:p w14:paraId="01566F68" w14:textId="64491A91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5.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гемолитической болезни новорожденных</w:t>
      </w:r>
    </w:p>
    <w:p w14:paraId="6BFCAA31" w14:textId="38C073C4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6.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заболеваниях кожи (потница, опрелости, везикулопустулез, пузырчатка, псевдофурункулез)</w:t>
      </w:r>
    </w:p>
    <w:p w14:paraId="571A0998" w14:textId="2E5B1D7D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7.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заболеваниях пупка</w:t>
      </w:r>
    </w:p>
    <w:p w14:paraId="1CEEF1E6" w14:textId="719ABAB0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8.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аномалиях конституции </w:t>
      </w:r>
      <w:r w:rsidR="00C269CB" w:rsidRPr="00C269CB">
        <w:rPr>
          <w:rFonts w:ascii="Times New Roman" w:hAnsi="Times New Roman" w:cs="Times New Roman"/>
          <w:sz w:val="24"/>
          <w:szCs w:val="24"/>
        </w:rPr>
        <w:t>(эксудативно</w:t>
      </w:r>
      <w:r w:rsidRPr="00C269CB">
        <w:rPr>
          <w:rFonts w:ascii="Times New Roman" w:hAnsi="Times New Roman" w:cs="Times New Roman"/>
          <w:sz w:val="24"/>
          <w:szCs w:val="24"/>
        </w:rPr>
        <w:t xml:space="preserve"> катаральный диатез, лимфатико-гипопластический диатез, нервно- артритический диатез)</w:t>
      </w:r>
    </w:p>
    <w:p w14:paraId="15C2CAB1" w14:textId="03153059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9.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Pr="00C269CB">
        <w:rPr>
          <w:rFonts w:ascii="Times New Roman" w:hAnsi="Times New Roman" w:cs="Times New Roman"/>
          <w:sz w:val="24"/>
          <w:szCs w:val="24"/>
        </w:rPr>
        <w:t xml:space="preserve"> при наследственных заболеваниях (болезнь Дауна, фенилкетонурия, муковисцидоз)</w:t>
      </w:r>
    </w:p>
    <w:p w14:paraId="6CE69C60" w14:textId="3162E7DE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10.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сепсисе новорожденного</w:t>
      </w:r>
    </w:p>
    <w:p w14:paraId="6609F1EE" w14:textId="73428339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11.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гипотрофии</w:t>
      </w:r>
    </w:p>
    <w:p w14:paraId="26931666" w14:textId="7A550610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12.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рахите</w:t>
      </w:r>
    </w:p>
    <w:p w14:paraId="73CEFFD9" w14:textId="033BA32D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13.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спазмофилии</w:t>
      </w:r>
    </w:p>
    <w:p w14:paraId="673A1BE5" w14:textId="0018B042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14.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заболеваниях органов дыхания (ларингит, бронхит, пневмония, бронхиальная астма)</w:t>
      </w:r>
    </w:p>
    <w:p w14:paraId="3B4D07F8" w14:textId="66F5E281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15.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стоматитах</w:t>
      </w:r>
    </w:p>
    <w:p w14:paraId="15377E87" w14:textId="3F49315E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16.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гастритах, гастродуоденитах</w:t>
      </w:r>
    </w:p>
    <w:p w14:paraId="0CFDB4D2" w14:textId="62A02B55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17.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дискинезии </w:t>
      </w:r>
      <w:r w:rsidRPr="00C269CB">
        <w:rPr>
          <w:rFonts w:ascii="Times New Roman" w:hAnsi="Times New Roman" w:cs="Times New Roman"/>
          <w:sz w:val="24"/>
          <w:szCs w:val="24"/>
        </w:rPr>
        <w:t>желчевыводящих путей (ДЖВП)</w:t>
      </w:r>
    </w:p>
    <w:p w14:paraId="7C0EA378" w14:textId="2D426612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18.</w:t>
      </w:r>
      <w:r w:rsidR="00E037F7" w:rsidRPr="00E037F7">
        <w:rPr>
          <w:rFonts w:ascii="Times New Roman" w:hAnsi="Times New Roman" w:cs="Times New Roman"/>
          <w:sz w:val="24"/>
          <w:szCs w:val="24"/>
        </w:rPr>
        <w:t xml:space="preserve">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гельминтозах </w:t>
      </w:r>
      <w:r w:rsidR="00C269CB" w:rsidRPr="00C269CB">
        <w:rPr>
          <w:rFonts w:ascii="Times New Roman" w:hAnsi="Times New Roman" w:cs="Times New Roman"/>
          <w:sz w:val="24"/>
          <w:szCs w:val="24"/>
        </w:rPr>
        <w:t>(энтеробиоз</w:t>
      </w:r>
      <w:r w:rsidRPr="00C269CB">
        <w:rPr>
          <w:rFonts w:ascii="Times New Roman" w:hAnsi="Times New Roman" w:cs="Times New Roman"/>
          <w:sz w:val="24"/>
          <w:szCs w:val="24"/>
        </w:rPr>
        <w:t>, аскаридоз, трихоцефалез)</w:t>
      </w:r>
    </w:p>
    <w:p w14:paraId="58A221DC" w14:textId="4C0DD594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19.</w:t>
      </w:r>
      <w:r w:rsidR="00E037F7" w:rsidRPr="00E037F7">
        <w:rPr>
          <w:rFonts w:ascii="Times New Roman" w:hAnsi="Times New Roman" w:cs="Times New Roman"/>
          <w:sz w:val="24"/>
          <w:szCs w:val="24"/>
        </w:rPr>
        <w:t xml:space="preserve">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анемии</w:t>
      </w:r>
    </w:p>
    <w:p w14:paraId="5EF9EB15" w14:textId="0227526F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20.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геморрагических диатезах </w:t>
      </w:r>
      <w:r w:rsidR="00C269CB" w:rsidRPr="00C269CB">
        <w:rPr>
          <w:rFonts w:ascii="Times New Roman" w:hAnsi="Times New Roman" w:cs="Times New Roman"/>
          <w:sz w:val="24"/>
          <w:szCs w:val="24"/>
        </w:rPr>
        <w:t>(геморрагический</w:t>
      </w:r>
      <w:r w:rsidRPr="00C269CB">
        <w:rPr>
          <w:rFonts w:ascii="Times New Roman" w:hAnsi="Times New Roman" w:cs="Times New Roman"/>
          <w:sz w:val="24"/>
          <w:szCs w:val="24"/>
        </w:rPr>
        <w:t xml:space="preserve"> васкулит, тромбоцитопения, гемофилия)</w:t>
      </w:r>
    </w:p>
    <w:p w14:paraId="34BC6FA1" w14:textId="34202110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21.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ревматизме</w:t>
      </w:r>
    </w:p>
    <w:p w14:paraId="3C1335A7" w14:textId="78613BAC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22.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 xml:space="preserve">при заболеваниях органов мочевыделения </w:t>
      </w:r>
      <w:r w:rsidR="00C269CB" w:rsidRPr="00C269CB">
        <w:rPr>
          <w:rFonts w:ascii="Times New Roman" w:hAnsi="Times New Roman" w:cs="Times New Roman"/>
          <w:sz w:val="24"/>
          <w:szCs w:val="24"/>
        </w:rPr>
        <w:t>(пиелонефрит</w:t>
      </w:r>
      <w:r w:rsidRPr="00C269CB">
        <w:rPr>
          <w:rFonts w:ascii="Times New Roman" w:hAnsi="Times New Roman" w:cs="Times New Roman"/>
          <w:sz w:val="24"/>
          <w:szCs w:val="24"/>
        </w:rPr>
        <w:t>, гломерулонефрит, цистит)</w:t>
      </w:r>
    </w:p>
    <w:p w14:paraId="47FE0A0E" w14:textId="0A53E073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23. </w:t>
      </w:r>
      <w:r w:rsidR="00E037F7">
        <w:rPr>
          <w:rFonts w:ascii="Times New Roman" w:hAnsi="Times New Roman" w:cs="Times New Roman"/>
          <w:sz w:val="24"/>
          <w:szCs w:val="24"/>
        </w:rPr>
        <w:t>Сестринская помощь</w:t>
      </w:r>
      <w:r w:rsidR="00E037F7" w:rsidRPr="00C269CB">
        <w:rPr>
          <w:rFonts w:ascii="Times New Roman" w:hAnsi="Times New Roman" w:cs="Times New Roman"/>
          <w:sz w:val="24"/>
          <w:szCs w:val="24"/>
        </w:rPr>
        <w:t xml:space="preserve"> </w:t>
      </w:r>
      <w:r w:rsidRPr="00C269CB">
        <w:rPr>
          <w:rFonts w:ascii="Times New Roman" w:hAnsi="Times New Roman" w:cs="Times New Roman"/>
          <w:sz w:val="24"/>
          <w:szCs w:val="24"/>
        </w:rPr>
        <w:t>при эндокринных заболеваниях (сахарный диабет, щитовидной железы)</w:t>
      </w:r>
    </w:p>
    <w:p w14:paraId="77D49260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005E2B" w14:textId="77777777" w:rsid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 xml:space="preserve">ПЕРЕЧЕНЬ МАНИПУЛЯЦИЙ </w:t>
      </w:r>
    </w:p>
    <w:p w14:paraId="762963AC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Горчичные ножные ванны.</w:t>
      </w:r>
    </w:p>
    <w:p w14:paraId="2CE1A556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Гигиеническая ванна грудного ребенка</w:t>
      </w:r>
    </w:p>
    <w:p w14:paraId="6790A4CA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Горчичное обертывание.</w:t>
      </w:r>
    </w:p>
    <w:p w14:paraId="330EBD57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Техника постановки очистительной клизмы детям раннего возраста.</w:t>
      </w:r>
    </w:p>
    <w:p w14:paraId="578271EB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Техника газоотведения у детей раннего возраста.</w:t>
      </w:r>
    </w:p>
    <w:p w14:paraId="425930DE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Техника постановки лекарственной клизмы у детей раннего возраста</w:t>
      </w:r>
    </w:p>
    <w:p w14:paraId="72B48F16" w14:textId="77777777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269CB">
        <w:rPr>
          <w:rFonts w:ascii="Times New Roman" w:hAnsi="Times New Roman" w:cs="Times New Roman"/>
          <w:sz w:val="24"/>
          <w:szCs w:val="24"/>
        </w:rPr>
        <w:t>Кормление недоношенного ребенка через зонд.</w:t>
      </w:r>
    </w:p>
    <w:p w14:paraId="6541054B" w14:textId="7A37A7BD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Подмывание новорожденного и грудного ребенка.</w:t>
      </w:r>
    </w:p>
    <w:p w14:paraId="0A74ED69" w14:textId="434908FA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 xml:space="preserve">Согревание недоношенного ребенка при помощи грелок. </w:t>
      </w:r>
    </w:p>
    <w:p w14:paraId="42C47C7B" w14:textId="3431388C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Обработка резиновых сосок, бутылок и посуды после еды.</w:t>
      </w:r>
    </w:p>
    <w:p w14:paraId="06E86263" w14:textId="711291A1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Техника прикладывания к груди.</w:t>
      </w:r>
    </w:p>
    <w:p w14:paraId="1C13326E" w14:textId="2B3D5F13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Туалет пупочной ранки.</w:t>
      </w:r>
    </w:p>
    <w:p w14:paraId="27825DDC" w14:textId="2D1CC494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Соскоб на яйца остриц (энтеробиоз).</w:t>
      </w:r>
    </w:p>
    <w:p w14:paraId="4F5787BA" w14:textId="1C134FEC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Определение частоты дыхания у детей раннего возраста.</w:t>
      </w:r>
    </w:p>
    <w:p w14:paraId="6BFEDD5C" w14:textId="2270515E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lastRenderedPageBreak/>
        <w:t>Определение пульса у детей раннего возраста.</w:t>
      </w:r>
    </w:p>
    <w:p w14:paraId="2B7EF6C1" w14:textId="2AE37734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Уход за естественными складками кожи.</w:t>
      </w:r>
    </w:p>
    <w:p w14:paraId="40CD05FB" w14:textId="7ABE4848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Утренний туалет новорожденного.</w:t>
      </w:r>
    </w:p>
    <w:p w14:paraId="146B4D0C" w14:textId="4CAB1DD9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Пеленание грудного ребенка.</w:t>
      </w:r>
    </w:p>
    <w:p w14:paraId="7377772F" w14:textId="2FF28EF8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Контрольное кормление.</w:t>
      </w:r>
    </w:p>
    <w:p w14:paraId="49243E42" w14:textId="2479C11B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Методика антропометрических измерений грудного ребенка.</w:t>
      </w:r>
    </w:p>
    <w:p w14:paraId="0E75514E" w14:textId="09416C5E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Взятия кала на бак исследования.</w:t>
      </w:r>
    </w:p>
    <w:p w14:paraId="45BCE352" w14:textId="26667224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Сбор мочи у грудных детей.</w:t>
      </w:r>
    </w:p>
    <w:p w14:paraId="7A698D4A" w14:textId="4B237F6F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Кормление ребенка из рожка. Подогрев пищи.</w:t>
      </w:r>
    </w:p>
    <w:p w14:paraId="3E5E3B2E" w14:textId="6987DF5C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Туалет доношенного новорожденного в родильной комнате.</w:t>
      </w:r>
    </w:p>
    <w:p w14:paraId="401131BF" w14:textId="195AA3B9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Обработка волосистой части головы при гнейсе.</w:t>
      </w:r>
    </w:p>
    <w:p w14:paraId="6EAE44A6" w14:textId="3164FC32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Постановка горчичников.</w:t>
      </w:r>
    </w:p>
    <w:p w14:paraId="2E8C9376" w14:textId="75146D14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Проба по Земницкому.</w:t>
      </w:r>
    </w:p>
    <w:p w14:paraId="6201D2C8" w14:textId="6ACBFB54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Закапывание в глаза, уши, нос.</w:t>
      </w:r>
    </w:p>
    <w:p w14:paraId="7B003658" w14:textId="142FFB2C" w:rsidR="00DD102B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Туалет слизистой при молочнице.</w:t>
      </w:r>
    </w:p>
    <w:p w14:paraId="5231B931" w14:textId="77777777" w:rsidR="00DD102B" w:rsidRPr="0099339E" w:rsidRDefault="00DD102B" w:rsidP="00C269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39E">
        <w:rPr>
          <w:rFonts w:ascii="Times New Roman" w:hAnsi="Times New Roman" w:cs="Times New Roman"/>
          <w:sz w:val="24"/>
          <w:szCs w:val="24"/>
        </w:rPr>
        <w:t>Применение пузыря со льдом, грелок.</w:t>
      </w:r>
    </w:p>
    <w:p w14:paraId="589A63F1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5F8F7E8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4B5394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3D21582" w14:textId="77777777" w:rsidR="00DD102B" w:rsidRPr="00C269CB" w:rsidRDefault="00DD102B" w:rsidP="00C269C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D102B" w:rsidRPr="00C269CB" w:rsidSect="00E037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66C5E"/>
    <w:multiLevelType w:val="hybridMultilevel"/>
    <w:tmpl w:val="41B66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0689566">
    <w:abstractNumId w:val="2"/>
  </w:num>
  <w:num w:numId="2" w16cid:durableId="824737222">
    <w:abstractNumId w:val="1"/>
  </w:num>
  <w:num w:numId="3" w16cid:durableId="136632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02B"/>
    <w:rsid w:val="0019053A"/>
    <w:rsid w:val="006C4F14"/>
    <w:rsid w:val="008070BC"/>
    <w:rsid w:val="0099339E"/>
    <w:rsid w:val="00C269CB"/>
    <w:rsid w:val="00DD102B"/>
    <w:rsid w:val="00E0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E3A1"/>
  <w15:chartTrackingRefBased/>
  <w15:docId w15:val="{B37522A9-DB93-4722-8814-C78072B4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9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chugunkina63@mail.ru</dc:creator>
  <cp:keywords/>
  <dc:description/>
  <cp:lastModifiedBy>Сотруднтк МКСГМУ</cp:lastModifiedBy>
  <cp:revision>4</cp:revision>
  <dcterms:created xsi:type="dcterms:W3CDTF">2025-09-05T10:32:00Z</dcterms:created>
  <dcterms:modified xsi:type="dcterms:W3CDTF">2025-09-09T05:13:00Z</dcterms:modified>
</cp:coreProperties>
</file>